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934" w14:textId="77777777" w:rsidR="004413A1" w:rsidRDefault="00474767" w:rsidP="004F2A26">
      <w:pPr>
        <w:jc w:val="center"/>
        <w:rPr>
          <w:rFonts w:ascii="KG This Is Not Goodbye" w:hAnsi="KG This Is Not Goodbye"/>
          <w:b/>
          <w:sz w:val="28"/>
          <w:u w:val="single"/>
        </w:rPr>
      </w:pPr>
      <w:r>
        <w:rPr>
          <w:rFonts w:ascii="KG This Is Not Goodbye" w:hAnsi="KG This Is Not Goodbye"/>
          <w:b/>
          <w:sz w:val="28"/>
          <w:u w:val="single"/>
        </w:rPr>
        <w:t xml:space="preserve">TTSD </w:t>
      </w:r>
      <w:r w:rsidR="00916FF1" w:rsidRPr="00474767">
        <w:rPr>
          <w:rFonts w:ascii="KG This Is Not Goodbye" w:hAnsi="KG This Is Not Goodbye"/>
          <w:b/>
          <w:sz w:val="28"/>
          <w:u w:val="single"/>
        </w:rPr>
        <w:t>Third</w:t>
      </w:r>
      <w:r w:rsidR="00B53CD2" w:rsidRPr="00474767">
        <w:rPr>
          <w:rFonts w:ascii="KG This Is Not Goodbye" w:hAnsi="KG This Is Not Goodbye"/>
          <w:b/>
          <w:sz w:val="28"/>
          <w:u w:val="single"/>
        </w:rPr>
        <w:t xml:space="preserve"> Grade</w:t>
      </w:r>
      <w:r w:rsidR="004413A1" w:rsidRPr="00474767">
        <w:rPr>
          <w:rFonts w:ascii="KG This Is Not Goodbye" w:hAnsi="KG This Is Not Goodbye"/>
          <w:b/>
          <w:sz w:val="28"/>
          <w:u w:val="single"/>
        </w:rPr>
        <w:t xml:space="preserve"> </w:t>
      </w:r>
      <w:r w:rsidR="001D2A80" w:rsidRPr="00474767">
        <w:rPr>
          <w:rFonts w:ascii="KG This Is Not Goodbye" w:hAnsi="KG This Is Not Goodbye"/>
          <w:b/>
          <w:sz w:val="28"/>
          <w:u w:val="single"/>
        </w:rPr>
        <w:t>Informative/Explanator</w:t>
      </w:r>
      <w:r w:rsidR="002558A2" w:rsidRPr="00474767">
        <w:rPr>
          <w:rFonts w:ascii="KG This Is Not Goodbye" w:hAnsi="KG This Is Not Goodbye"/>
          <w:b/>
          <w:sz w:val="28"/>
          <w:u w:val="single"/>
        </w:rPr>
        <w:t>y</w:t>
      </w:r>
      <w:r w:rsidR="004413A1" w:rsidRPr="00474767">
        <w:rPr>
          <w:rFonts w:ascii="KG This Is Not Goodbye" w:hAnsi="KG This Is Not Goodbye"/>
          <w:b/>
          <w:sz w:val="28"/>
          <w:u w:val="single"/>
        </w:rPr>
        <w:t xml:space="preserve"> Writing Rubric</w:t>
      </w:r>
      <w:r w:rsidR="00D414C6" w:rsidRPr="00474767">
        <w:rPr>
          <w:rFonts w:ascii="KG This Is Not Goodbye" w:hAnsi="KG This Is Not Goodbye"/>
          <w:b/>
          <w:sz w:val="28"/>
          <w:u w:val="single"/>
        </w:rPr>
        <w:t xml:space="preserve">  </w:t>
      </w:r>
    </w:p>
    <w:p w14:paraId="3BFC9B5C" w14:textId="042E121A" w:rsidR="006018EF" w:rsidRPr="006018EF" w:rsidRDefault="006018EF" w:rsidP="004F2A26">
      <w:pPr>
        <w:jc w:val="center"/>
        <w:rPr>
          <w:rFonts w:ascii="KG This Is Not Goodbye" w:hAnsi="KG This Is Not Goodbye"/>
          <w:b/>
          <w:sz w:val="28"/>
        </w:rPr>
      </w:pPr>
      <w:r>
        <w:rPr>
          <w:rFonts w:ascii="KG This Is Not Goodbye" w:hAnsi="KG This Is Not Goodbye"/>
          <w:b/>
          <w:sz w:val="28"/>
        </w:rPr>
        <w:t>Narrative Window:  March 16, 2015 – March 20, 2015</w:t>
      </w:r>
      <w:bookmarkStart w:id="0" w:name="_GoBack"/>
      <w:bookmarkEnd w:id="0"/>
    </w:p>
    <w:tbl>
      <w:tblPr>
        <w:tblStyle w:val="TableGrid"/>
        <w:tblW w:w="15228" w:type="dxa"/>
        <w:tblLook w:val="00A0" w:firstRow="1" w:lastRow="0" w:firstColumn="1" w:lastColumn="0" w:noHBand="0" w:noVBand="0"/>
      </w:tblPr>
      <w:tblGrid>
        <w:gridCol w:w="3348"/>
        <w:gridCol w:w="2970"/>
        <w:gridCol w:w="2970"/>
        <w:gridCol w:w="2970"/>
        <w:gridCol w:w="2970"/>
      </w:tblGrid>
      <w:tr w:rsidR="004413A1" w:rsidRPr="00474767" w14:paraId="6C9A4D4F" w14:textId="77777777" w:rsidTr="00474767">
        <w:trPr>
          <w:trHeight w:val="776"/>
        </w:trPr>
        <w:tc>
          <w:tcPr>
            <w:tcW w:w="3348" w:type="dxa"/>
          </w:tcPr>
          <w:p w14:paraId="1C8B4E9C" w14:textId="77777777" w:rsidR="00D414C6" w:rsidRPr="00474767" w:rsidRDefault="00D414C6" w:rsidP="00D414C6">
            <w:pPr>
              <w:jc w:val="center"/>
              <w:rPr>
                <w:rFonts w:ascii="KG This Is Not Goodbye" w:hAnsi="KG This Is Not Goodbye"/>
                <w:b/>
              </w:rPr>
            </w:pPr>
          </w:p>
          <w:p w14:paraId="27536B6C" w14:textId="77777777" w:rsidR="004413A1" w:rsidRPr="00474767" w:rsidRDefault="004413A1" w:rsidP="00D414C6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Scoring Guide</w:t>
            </w:r>
          </w:p>
        </w:tc>
        <w:tc>
          <w:tcPr>
            <w:tcW w:w="2970" w:type="dxa"/>
          </w:tcPr>
          <w:p w14:paraId="464CE347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1</w:t>
            </w:r>
          </w:p>
          <w:p w14:paraId="0EB7FADB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(</w:t>
            </w:r>
            <w:r w:rsidR="00474767">
              <w:rPr>
                <w:rFonts w:ascii="KG This Is Not Goodbye" w:hAnsi="KG This Is Not Goodbye"/>
                <w:b/>
              </w:rPr>
              <w:t>Below</w:t>
            </w:r>
            <w:r w:rsidRPr="00474767">
              <w:rPr>
                <w:rFonts w:ascii="KG This Is Not Goodbye" w:hAnsi="KG This Is Not Goodbye"/>
                <w:b/>
              </w:rPr>
              <w:t>)</w:t>
            </w:r>
          </w:p>
        </w:tc>
        <w:tc>
          <w:tcPr>
            <w:tcW w:w="2970" w:type="dxa"/>
          </w:tcPr>
          <w:p w14:paraId="431F51CA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2</w:t>
            </w:r>
          </w:p>
          <w:p w14:paraId="23918EFF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(</w:t>
            </w:r>
            <w:r w:rsidR="00474767">
              <w:rPr>
                <w:rFonts w:ascii="KG This Is Not Goodbye" w:hAnsi="KG This Is Not Goodbye"/>
                <w:b/>
              </w:rPr>
              <w:t>Approaching</w:t>
            </w:r>
            <w:r w:rsidRPr="00474767">
              <w:rPr>
                <w:rFonts w:ascii="KG This Is Not Goodbye" w:hAnsi="KG This Is Not Goodbye"/>
                <w:b/>
              </w:rPr>
              <w:t>)</w:t>
            </w:r>
          </w:p>
        </w:tc>
        <w:tc>
          <w:tcPr>
            <w:tcW w:w="2970" w:type="dxa"/>
          </w:tcPr>
          <w:p w14:paraId="22279399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3</w:t>
            </w:r>
          </w:p>
          <w:p w14:paraId="63560895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(</w:t>
            </w:r>
            <w:r w:rsidR="00474767">
              <w:rPr>
                <w:rFonts w:ascii="KG This Is Not Goodbye" w:hAnsi="KG This Is Not Goodbye"/>
                <w:b/>
              </w:rPr>
              <w:t>Meeting</w:t>
            </w:r>
            <w:r w:rsidRPr="00474767">
              <w:rPr>
                <w:rFonts w:ascii="KG This Is Not Goodbye" w:hAnsi="KG This Is Not Goodbye"/>
                <w:b/>
              </w:rPr>
              <w:t>)</w:t>
            </w:r>
          </w:p>
        </w:tc>
        <w:tc>
          <w:tcPr>
            <w:tcW w:w="2970" w:type="dxa"/>
          </w:tcPr>
          <w:p w14:paraId="76941836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4</w:t>
            </w:r>
          </w:p>
          <w:p w14:paraId="2A71D8E3" w14:textId="77777777" w:rsidR="004413A1" w:rsidRPr="00474767" w:rsidRDefault="004413A1" w:rsidP="00474767">
            <w:pPr>
              <w:jc w:val="center"/>
              <w:rPr>
                <w:rFonts w:ascii="KG This Is Not Goodbye" w:hAnsi="KG This Is Not Goodbye"/>
                <w:b/>
              </w:rPr>
            </w:pPr>
            <w:r w:rsidRPr="00474767">
              <w:rPr>
                <w:rFonts w:ascii="KG This Is Not Goodbye" w:hAnsi="KG This Is Not Goodbye"/>
                <w:b/>
              </w:rPr>
              <w:t>(</w:t>
            </w:r>
            <w:r w:rsidR="00474767">
              <w:rPr>
                <w:rFonts w:ascii="KG This Is Not Goodbye" w:hAnsi="KG This Is Not Goodbye"/>
                <w:b/>
              </w:rPr>
              <w:t>Exceeding</w:t>
            </w:r>
            <w:r w:rsidRPr="00474767">
              <w:rPr>
                <w:rFonts w:ascii="KG This Is Not Goodbye" w:hAnsi="KG This Is Not Goodbye"/>
                <w:b/>
              </w:rPr>
              <w:t>)</w:t>
            </w:r>
          </w:p>
        </w:tc>
      </w:tr>
      <w:tr w:rsidR="004413A1" w:rsidRPr="000614FA" w14:paraId="2291DD0C" w14:textId="77777777" w:rsidTr="00474767">
        <w:trPr>
          <w:trHeight w:val="1169"/>
        </w:trPr>
        <w:tc>
          <w:tcPr>
            <w:tcW w:w="3348" w:type="dxa"/>
          </w:tcPr>
          <w:p w14:paraId="7694CF86" w14:textId="6EADD7D4" w:rsidR="005428C7" w:rsidRPr="00474767" w:rsidRDefault="006018EF">
            <w:pPr>
              <w:rPr>
                <w:rFonts w:ascii="KG This Is Not Goodbye" w:hAnsi="KG This Is Not Goodbye"/>
                <w:b/>
                <w:sz w:val="22"/>
              </w:rPr>
            </w:pPr>
            <w:r>
              <w:rPr>
                <w:rFonts w:ascii="KG This Is Not Goodbye" w:hAnsi="KG This Is Not Goodby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C6E82" wp14:editId="4BD9696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118110</wp:posOffset>
                      </wp:positionV>
                      <wp:extent cx="457200" cy="457200"/>
                      <wp:effectExtent l="63500" t="67310" r="63500" b="85090"/>
                      <wp:wrapThrough wrapText="bothSides">
                        <wp:wrapPolygon edited="0">
                          <wp:start x="-1350" y="0"/>
                          <wp:lineTo x="-1800" y="23400"/>
                          <wp:lineTo x="23850" y="23400"/>
                          <wp:lineTo x="23400" y="0"/>
                          <wp:lineTo x="-1350" y="0"/>
                        </wp:wrapPolygon>
                      </wp:wrapThrough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in;margin-top:9.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rect>
                  </w:pict>
                </mc:Fallback>
              </mc:AlternateContent>
            </w:r>
            <w:r w:rsidR="004413A1" w:rsidRPr="00474767">
              <w:rPr>
                <w:rFonts w:ascii="KG This Is Not Goodbye" w:hAnsi="KG This Is Not Goodbye"/>
                <w:b/>
                <w:sz w:val="22"/>
              </w:rPr>
              <w:t>Focus</w:t>
            </w:r>
          </w:p>
          <w:p w14:paraId="45EA4363" w14:textId="77777777" w:rsidR="004413A1" w:rsidRPr="00474767" w:rsidRDefault="00D414C6" w:rsidP="00D414C6">
            <w:pPr>
              <w:rPr>
                <w:rFonts w:ascii="KG This Is Not Goodbye" w:hAnsi="KG This Is Not Goodbye"/>
                <w:sz w:val="22"/>
              </w:rPr>
            </w:pPr>
            <w:r w:rsidRPr="00474767">
              <w:rPr>
                <w:rFonts w:ascii="KG This Is Not Goodbye" w:hAnsi="KG This Is Not Goodbye"/>
                <w:sz w:val="22"/>
              </w:rPr>
              <w:t>CCSS:  W.3.2</w:t>
            </w:r>
          </w:p>
        </w:tc>
        <w:tc>
          <w:tcPr>
            <w:tcW w:w="2970" w:type="dxa"/>
          </w:tcPr>
          <w:p w14:paraId="4728029C" w14:textId="77777777"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41415F">
              <w:rPr>
                <w:b/>
                <w:sz w:val="18"/>
                <w:u w:val="single"/>
              </w:rPr>
              <w:t>Responds to some or no</w:t>
            </w:r>
            <w:r w:rsidRPr="000614FA">
              <w:rPr>
                <w:sz w:val="18"/>
              </w:rPr>
              <w:t xml:space="preserve"> parts of the prompt</w:t>
            </w:r>
          </w:p>
          <w:p w14:paraId="64F8E5C0" w14:textId="77777777" w:rsidR="001D2A80" w:rsidRPr="000614FA" w:rsidRDefault="001D2A80" w:rsidP="00356BE8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41415F">
              <w:rPr>
                <w:b/>
                <w:sz w:val="18"/>
                <w:u w:val="single"/>
              </w:rPr>
              <w:t>Demonstrates little to no</w:t>
            </w:r>
            <w:r w:rsidRPr="000614FA">
              <w:rPr>
                <w:sz w:val="18"/>
              </w:rPr>
              <w:t xml:space="preserve"> understanding of topic</w:t>
            </w:r>
          </w:p>
        </w:tc>
        <w:tc>
          <w:tcPr>
            <w:tcW w:w="2970" w:type="dxa"/>
          </w:tcPr>
          <w:p w14:paraId="3B92D0BD" w14:textId="77777777" w:rsidR="001D2A80" w:rsidRPr="000614FA" w:rsidRDefault="001D2A80" w:rsidP="001D2A80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to most</w:t>
            </w:r>
            <w:r w:rsidRPr="000614FA">
              <w:rPr>
                <w:sz w:val="18"/>
              </w:rPr>
              <w:t xml:space="preserve"> parts of the prompt</w:t>
            </w:r>
          </w:p>
          <w:p w14:paraId="0A5EC246" w14:textId="77777777" w:rsidR="001D2A80" w:rsidRPr="000614FA" w:rsidRDefault="001D2A80" w:rsidP="001D2A80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Demonstrates limited</w:t>
            </w:r>
            <w:r w:rsidRPr="000614FA">
              <w:rPr>
                <w:sz w:val="18"/>
              </w:rPr>
              <w:t xml:space="preserve"> understanding of</w:t>
            </w:r>
          </w:p>
          <w:p w14:paraId="704FA236" w14:textId="77777777" w:rsidR="004413A1" w:rsidRPr="000614FA" w:rsidRDefault="00356BE8" w:rsidP="001D2A80">
            <w:pPr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2970" w:type="dxa"/>
          </w:tcPr>
          <w:p w14:paraId="3A0EE6F5" w14:textId="77777777"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to all</w:t>
            </w:r>
            <w:r w:rsidRPr="000614FA">
              <w:rPr>
                <w:sz w:val="18"/>
              </w:rPr>
              <w:t xml:space="preserve"> parts of the prompt</w:t>
            </w:r>
          </w:p>
          <w:p w14:paraId="68BF09DC" w14:textId="77777777" w:rsidR="001D2A80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 xml:space="preserve">Demonstrates </w:t>
            </w:r>
            <w:r w:rsidR="00356BE8">
              <w:rPr>
                <w:sz w:val="18"/>
              </w:rPr>
              <w:t xml:space="preserve"> an understanding of topic</w:t>
            </w:r>
          </w:p>
        </w:tc>
        <w:tc>
          <w:tcPr>
            <w:tcW w:w="2970" w:type="dxa"/>
          </w:tcPr>
          <w:p w14:paraId="03EA3A5B" w14:textId="77777777"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skillfully</w:t>
            </w:r>
            <w:r w:rsidRPr="000614FA">
              <w:rPr>
                <w:sz w:val="18"/>
              </w:rPr>
              <w:t xml:space="preserve"> to all parts of the prompt</w:t>
            </w:r>
          </w:p>
          <w:p w14:paraId="4BCD6B15" w14:textId="77777777" w:rsidR="001D2A80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Demonstrates a strong</w:t>
            </w:r>
            <w:r w:rsidRPr="000614FA">
              <w:rPr>
                <w:sz w:val="18"/>
              </w:rPr>
              <w:t xml:space="preserve"> u</w:t>
            </w:r>
            <w:r w:rsidR="00356BE8">
              <w:rPr>
                <w:sz w:val="18"/>
              </w:rPr>
              <w:t>nderstanding of the topic</w:t>
            </w:r>
          </w:p>
        </w:tc>
      </w:tr>
      <w:tr w:rsidR="004413A1" w:rsidRPr="000614FA" w14:paraId="6BC2BD36" w14:textId="77777777" w:rsidTr="00474767">
        <w:trPr>
          <w:trHeight w:val="2069"/>
        </w:trPr>
        <w:tc>
          <w:tcPr>
            <w:tcW w:w="3348" w:type="dxa"/>
          </w:tcPr>
          <w:p w14:paraId="50D9D5B9" w14:textId="77777777" w:rsidR="005428C7" w:rsidRPr="00474767" w:rsidRDefault="004413A1">
            <w:pPr>
              <w:rPr>
                <w:rFonts w:ascii="KG This Is Not Goodbye" w:hAnsi="KG This Is Not Goodbye"/>
                <w:b/>
                <w:sz w:val="22"/>
              </w:rPr>
            </w:pPr>
            <w:r w:rsidRPr="00474767">
              <w:rPr>
                <w:rFonts w:ascii="KG This Is Not Goodbye" w:hAnsi="KG This Is Not Goodbye"/>
                <w:b/>
                <w:sz w:val="22"/>
              </w:rPr>
              <w:t>Organization</w:t>
            </w:r>
          </w:p>
          <w:p w14:paraId="4FE8F52B" w14:textId="10424358" w:rsidR="00916FF1" w:rsidRPr="00474767" w:rsidRDefault="006018EF">
            <w:pPr>
              <w:rPr>
                <w:rFonts w:ascii="KG This Is Not Goodbye" w:hAnsi="KG This Is Not Goodbye"/>
                <w:sz w:val="22"/>
              </w:rPr>
            </w:pPr>
            <w:r>
              <w:rPr>
                <w:rFonts w:ascii="KG This Is Not Goodbye" w:hAnsi="KG This Is Not Goodbye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84645" wp14:editId="7224FE7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421640</wp:posOffset>
                      </wp:positionV>
                      <wp:extent cx="457200" cy="457200"/>
                      <wp:effectExtent l="63500" t="66040" r="63500" b="86360"/>
                      <wp:wrapThrough wrapText="bothSides">
                        <wp:wrapPolygon edited="0">
                          <wp:start x="-1350" y="0"/>
                          <wp:lineTo x="-1800" y="23400"/>
                          <wp:lineTo x="23850" y="23400"/>
                          <wp:lineTo x="23400" y="0"/>
                          <wp:lineTo x="-1350" y="0"/>
                        </wp:wrapPolygon>
                      </wp:wrapThrough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in;margin-top:33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rect>
                  </w:pict>
                </mc:Fallback>
              </mc:AlternateContent>
            </w:r>
            <w:r w:rsidR="00D414C6" w:rsidRPr="00474767">
              <w:rPr>
                <w:rFonts w:ascii="KG This Is Not Goodbye" w:hAnsi="KG This Is Not Goodbye"/>
                <w:sz w:val="22"/>
              </w:rPr>
              <w:t>CCSS:  W.3.4</w:t>
            </w:r>
          </w:p>
          <w:p w14:paraId="37126018" w14:textId="77777777" w:rsidR="00916FF1" w:rsidRPr="00474767" w:rsidRDefault="00474767" w:rsidP="00474767">
            <w:pPr>
              <w:tabs>
                <w:tab w:val="left" w:pos="987"/>
              </w:tabs>
              <w:rPr>
                <w:rFonts w:ascii="KG This Is Not Goodbye" w:hAnsi="KG This Is Not Goodbye"/>
                <w:sz w:val="22"/>
              </w:rPr>
            </w:pPr>
            <w:r>
              <w:rPr>
                <w:rFonts w:ascii="KG This Is Not Goodbye" w:hAnsi="KG This Is Not Goodbye"/>
                <w:sz w:val="22"/>
              </w:rPr>
              <w:t xml:space="preserve">          </w:t>
            </w:r>
            <w:r>
              <w:rPr>
                <w:rFonts w:ascii="KG This Is Not Goodbye" w:hAnsi="KG This Is Not Goodbye"/>
                <w:sz w:val="22"/>
              </w:rPr>
              <w:tab/>
            </w:r>
          </w:p>
          <w:p w14:paraId="56FD3AA8" w14:textId="77777777" w:rsidR="00D414C6" w:rsidRPr="00474767" w:rsidRDefault="00D414C6" w:rsidP="00D414C6">
            <w:pPr>
              <w:rPr>
                <w:rFonts w:ascii="KG This Is Not Goodbye" w:hAnsi="KG This Is Not Goodbye"/>
                <w:sz w:val="22"/>
              </w:rPr>
            </w:pPr>
            <w:r w:rsidRPr="00474767">
              <w:rPr>
                <w:rFonts w:ascii="KG This Is Not Goodbye" w:hAnsi="KG This Is Not Goodbye"/>
                <w:sz w:val="22"/>
              </w:rPr>
              <w:t xml:space="preserve">             </w:t>
            </w:r>
          </w:p>
          <w:p w14:paraId="4BC012E0" w14:textId="77777777" w:rsidR="004413A1" w:rsidRPr="00474767" w:rsidRDefault="004413A1">
            <w:pPr>
              <w:rPr>
                <w:rFonts w:ascii="KG This Is Not Goodbye" w:hAnsi="KG This Is Not Goodbye"/>
                <w:sz w:val="22"/>
              </w:rPr>
            </w:pPr>
          </w:p>
        </w:tc>
        <w:tc>
          <w:tcPr>
            <w:tcW w:w="2970" w:type="dxa"/>
          </w:tcPr>
          <w:p w14:paraId="22A0FF08" w14:textId="77777777"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651D14" w:rsidRPr="000614FA">
              <w:rPr>
                <w:b/>
                <w:sz w:val="18"/>
                <w:u w:val="single"/>
              </w:rPr>
              <w:t>Organizes with no</w:t>
            </w:r>
            <w:r w:rsidR="00651D14" w:rsidRPr="000614FA">
              <w:rPr>
                <w:sz w:val="18"/>
              </w:rPr>
              <w:t xml:space="preserve"> evidence of paragraph structure</w:t>
            </w:r>
          </w:p>
          <w:p w14:paraId="15649FB7" w14:textId="77777777" w:rsidR="00651D14" w:rsidRPr="000614FA" w:rsidRDefault="00651D1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Does not group</w:t>
            </w:r>
            <w:r w:rsidRPr="000614FA">
              <w:rPr>
                <w:sz w:val="18"/>
              </w:rPr>
              <w:t xml:space="preserve"> related information together</w:t>
            </w:r>
          </w:p>
          <w:p w14:paraId="504FDFBC" w14:textId="77777777" w:rsidR="00651D14" w:rsidRPr="000614FA" w:rsidRDefault="00651D14" w:rsidP="00916FF1">
            <w:pPr>
              <w:rPr>
                <w:sz w:val="18"/>
              </w:rPr>
            </w:pPr>
            <w:r w:rsidRPr="000614FA">
              <w:rPr>
                <w:b/>
                <w:sz w:val="18"/>
                <w:u w:val="single"/>
              </w:rPr>
              <w:t>*Uses</w:t>
            </w:r>
            <w:r w:rsidR="0041415F">
              <w:rPr>
                <w:b/>
                <w:sz w:val="18"/>
                <w:u w:val="single"/>
              </w:rPr>
              <w:t xml:space="preserve"> little to</w:t>
            </w:r>
            <w:r w:rsidRPr="000614FA">
              <w:rPr>
                <w:b/>
                <w:sz w:val="18"/>
                <w:u w:val="single"/>
              </w:rPr>
              <w:t xml:space="preserve"> no</w:t>
            </w:r>
            <w:r w:rsidRPr="000614FA">
              <w:rPr>
                <w:sz w:val="18"/>
              </w:rPr>
              <w:t xml:space="preserve"> linking words</w:t>
            </w:r>
          </w:p>
        </w:tc>
        <w:tc>
          <w:tcPr>
            <w:tcW w:w="2970" w:type="dxa"/>
          </w:tcPr>
          <w:p w14:paraId="2347083D" w14:textId="77777777" w:rsidR="00651D14" w:rsidRPr="000614FA" w:rsidRDefault="00651D14" w:rsidP="00651D14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 xml:space="preserve">Organizes </w:t>
            </w:r>
            <w:r w:rsidRPr="000614FA">
              <w:rPr>
                <w:sz w:val="18"/>
              </w:rPr>
              <w:t xml:space="preserve">ideas and information in an </w:t>
            </w:r>
            <w:r w:rsidRPr="000E3952">
              <w:rPr>
                <w:b/>
                <w:sz w:val="18"/>
                <w:u w:val="single"/>
              </w:rPr>
              <w:t>incomplete</w:t>
            </w:r>
            <w:r w:rsidRPr="000614FA">
              <w:rPr>
                <w:sz w:val="18"/>
              </w:rPr>
              <w:t xml:space="preserve"> paragraph structure (e.g., missing conclusion)</w:t>
            </w:r>
          </w:p>
          <w:p w14:paraId="7713D6F0" w14:textId="77777777" w:rsidR="00651D14" w:rsidRPr="000614FA" w:rsidRDefault="00651D14" w:rsidP="00651D14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Grouping</w:t>
            </w:r>
            <w:r w:rsidRPr="000614FA">
              <w:rPr>
                <w:sz w:val="18"/>
              </w:rPr>
              <w:t xml:space="preserve"> of ideas </w:t>
            </w:r>
            <w:r w:rsidRPr="000E3952">
              <w:rPr>
                <w:b/>
                <w:sz w:val="18"/>
                <w:u w:val="single"/>
              </w:rPr>
              <w:t>lacks cohesion</w:t>
            </w:r>
            <w:r w:rsidRPr="000614FA">
              <w:rPr>
                <w:sz w:val="18"/>
              </w:rPr>
              <w:t xml:space="preserve"> (e.g., list-like, rambling, or repetitive)</w:t>
            </w:r>
          </w:p>
          <w:p w14:paraId="4F2999AA" w14:textId="77777777" w:rsidR="004413A1" w:rsidRPr="000614FA" w:rsidRDefault="00651D14" w:rsidP="00651D14">
            <w:pPr>
              <w:rPr>
                <w:sz w:val="18"/>
              </w:rPr>
            </w:pPr>
            <w:r w:rsidRPr="000614FA">
              <w:rPr>
                <w:b/>
                <w:sz w:val="18"/>
                <w:u w:val="single"/>
              </w:rPr>
              <w:t xml:space="preserve">*Attempts to </w:t>
            </w:r>
            <w:r w:rsidRPr="000E3952">
              <w:rPr>
                <w:b/>
                <w:sz w:val="18"/>
                <w:u w:val="single"/>
              </w:rPr>
              <w:t>use some</w:t>
            </w:r>
            <w:r w:rsidRPr="000614FA">
              <w:rPr>
                <w:sz w:val="18"/>
              </w:rPr>
              <w:t xml:space="preserve"> simplistic linking words to connect ideas</w:t>
            </w:r>
          </w:p>
        </w:tc>
        <w:tc>
          <w:tcPr>
            <w:tcW w:w="2970" w:type="dxa"/>
          </w:tcPr>
          <w:p w14:paraId="09F8FEEE" w14:textId="77777777" w:rsidR="004413A1" w:rsidRPr="000614FA" w:rsidRDefault="00651D1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Organizes</w:t>
            </w:r>
            <w:r w:rsidRPr="000614FA">
              <w:rPr>
                <w:sz w:val="18"/>
              </w:rPr>
              <w:t xml:space="preserve"> ideas and information using a clear topic sentence, details, expl</w:t>
            </w:r>
            <w:r w:rsidR="00576C6F" w:rsidRPr="000614FA">
              <w:rPr>
                <w:sz w:val="18"/>
              </w:rPr>
              <w:t>anation, and concluding statement or section.</w:t>
            </w:r>
          </w:p>
          <w:p w14:paraId="3058A0B7" w14:textId="77777777" w:rsidR="00651D14" w:rsidRPr="000614FA" w:rsidRDefault="00651D1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Groups related</w:t>
            </w:r>
            <w:r w:rsidRPr="000614FA">
              <w:rPr>
                <w:sz w:val="18"/>
              </w:rPr>
              <w:t xml:space="preserve"> information together </w:t>
            </w:r>
          </w:p>
          <w:p w14:paraId="531A656B" w14:textId="77777777" w:rsidR="00651D14" w:rsidRPr="000614FA" w:rsidRDefault="00651D1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Uses effective</w:t>
            </w:r>
            <w:r w:rsidRPr="000614FA">
              <w:rPr>
                <w:sz w:val="18"/>
              </w:rPr>
              <w:t xml:space="preserve"> linking words and phrases to connect ideas</w:t>
            </w:r>
          </w:p>
        </w:tc>
        <w:tc>
          <w:tcPr>
            <w:tcW w:w="2970" w:type="dxa"/>
          </w:tcPr>
          <w:p w14:paraId="36B1AB04" w14:textId="77777777" w:rsidR="004413A1" w:rsidRPr="000614FA" w:rsidRDefault="00651D1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Organizes</w:t>
            </w:r>
            <w:r w:rsidRPr="000614FA">
              <w:rPr>
                <w:sz w:val="18"/>
              </w:rPr>
              <w:t xml:space="preserve"> ideas and information into </w:t>
            </w:r>
            <w:r w:rsidRPr="002C6680">
              <w:rPr>
                <w:b/>
                <w:sz w:val="18"/>
                <w:u w:val="single"/>
              </w:rPr>
              <w:t>logical, coherent</w:t>
            </w:r>
            <w:r w:rsidRPr="000614FA">
              <w:rPr>
                <w:sz w:val="18"/>
              </w:rPr>
              <w:t xml:space="preserve"> paragraphs that are clear to the reader</w:t>
            </w:r>
          </w:p>
          <w:p w14:paraId="58FA7691" w14:textId="77777777" w:rsidR="00651D14" w:rsidRPr="000614FA" w:rsidRDefault="00651D1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Skillfully groups and structures</w:t>
            </w:r>
            <w:r w:rsidR="002C6680">
              <w:rPr>
                <w:sz w:val="18"/>
              </w:rPr>
              <w:t xml:space="preserve"> related information into</w:t>
            </w:r>
            <w:r w:rsidRPr="000614FA">
              <w:rPr>
                <w:sz w:val="18"/>
              </w:rPr>
              <w:t xml:space="preserve"> paragraphs and sections</w:t>
            </w:r>
          </w:p>
          <w:p w14:paraId="1BA388C5" w14:textId="77777777" w:rsidR="00651D14" w:rsidRPr="000614FA" w:rsidRDefault="00651D1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 xml:space="preserve">Uses </w:t>
            </w:r>
            <w:r w:rsidRPr="000614FA">
              <w:rPr>
                <w:sz w:val="18"/>
              </w:rPr>
              <w:t xml:space="preserve">linking words and phrases </w:t>
            </w:r>
            <w:r w:rsidRPr="002C6680">
              <w:rPr>
                <w:b/>
                <w:sz w:val="18"/>
                <w:u w:val="single"/>
              </w:rPr>
              <w:t>strategically</w:t>
            </w:r>
            <w:r w:rsidRPr="000614FA">
              <w:rPr>
                <w:sz w:val="18"/>
              </w:rPr>
              <w:t xml:space="preserve"> to connect ideas within categories of information</w:t>
            </w:r>
          </w:p>
        </w:tc>
      </w:tr>
      <w:tr w:rsidR="004413A1" w:rsidRPr="000614FA" w14:paraId="217FB549" w14:textId="77777777" w:rsidTr="00474767">
        <w:trPr>
          <w:trHeight w:val="2060"/>
        </w:trPr>
        <w:tc>
          <w:tcPr>
            <w:tcW w:w="3348" w:type="dxa"/>
          </w:tcPr>
          <w:p w14:paraId="28E1C40B" w14:textId="77777777" w:rsidR="005428C7" w:rsidRPr="00474767" w:rsidRDefault="001D2A80">
            <w:pPr>
              <w:rPr>
                <w:rFonts w:ascii="KG This Is Not Goodbye" w:hAnsi="KG This Is Not Goodbye"/>
                <w:b/>
                <w:sz w:val="22"/>
              </w:rPr>
            </w:pPr>
            <w:r w:rsidRPr="00474767">
              <w:rPr>
                <w:rFonts w:ascii="KG This Is Not Goodbye" w:hAnsi="KG This Is Not Goodbye"/>
                <w:b/>
                <w:sz w:val="22"/>
              </w:rPr>
              <w:t>Support/Evidence</w:t>
            </w:r>
          </w:p>
          <w:p w14:paraId="782AA48C" w14:textId="77777777" w:rsidR="00474767" w:rsidRPr="00474767" w:rsidRDefault="00D414C6" w:rsidP="00D414C6">
            <w:pPr>
              <w:rPr>
                <w:rFonts w:ascii="KG This Is Not Goodbye" w:hAnsi="KG This Is Not Goodbye"/>
                <w:sz w:val="22"/>
              </w:rPr>
            </w:pPr>
            <w:r w:rsidRPr="00474767">
              <w:rPr>
                <w:rFonts w:ascii="KG This Is Not Goodbye" w:hAnsi="KG This Is Not Goodbye"/>
                <w:sz w:val="22"/>
              </w:rPr>
              <w:t xml:space="preserve">CCSS:  </w:t>
            </w:r>
            <w:r w:rsidR="00474767" w:rsidRPr="00474767">
              <w:rPr>
                <w:rFonts w:ascii="KG This Is Not Goodbye" w:hAnsi="KG This Is Not Goodbye"/>
                <w:sz w:val="22"/>
              </w:rPr>
              <w:t>W.3.2</w:t>
            </w:r>
          </w:p>
          <w:p w14:paraId="16F784CD" w14:textId="77777777" w:rsidR="00474767" w:rsidRPr="00474767" w:rsidRDefault="00474767" w:rsidP="00D414C6">
            <w:pPr>
              <w:rPr>
                <w:rFonts w:ascii="KG This Is Not Goodbye" w:hAnsi="KG This Is Not Goodbye"/>
                <w:sz w:val="22"/>
              </w:rPr>
            </w:pPr>
            <w:r w:rsidRPr="00474767">
              <w:rPr>
                <w:rFonts w:ascii="KG This Is Not Goodbye" w:hAnsi="KG This Is Not Goodbye"/>
                <w:sz w:val="22"/>
              </w:rPr>
              <w:t xml:space="preserve">             </w:t>
            </w:r>
            <w:r>
              <w:rPr>
                <w:rFonts w:ascii="KG This Is Not Goodbye" w:hAnsi="KG This Is Not Goodbye"/>
                <w:sz w:val="22"/>
              </w:rPr>
              <w:t xml:space="preserve">  </w:t>
            </w:r>
            <w:r w:rsidRPr="00474767">
              <w:rPr>
                <w:rFonts w:ascii="KG This Is Not Goodbye" w:hAnsi="KG This Is Not Goodbye"/>
                <w:sz w:val="22"/>
              </w:rPr>
              <w:t>W.3.7</w:t>
            </w:r>
          </w:p>
          <w:p w14:paraId="30AE5C5A" w14:textId="77777777" w:rsidR="001D2A80" w:rsidRPr="00474767" w:rsidRDefault="00474767" w:rsidP="00D414C6">
            <w:pPr>
              <w:rPr>
                <w:rFonts w:ascii="KG This Is Not Goodbye" w:hAnsi="KG This Is Not Goodbye"/>
                <w:sz w:val="22"/>
              </w:rPr>
            </w:pPr>
            <w:r w:rsidRPr="00474767">
              <w:rPr>
                <w:rFonts w:ascii="KG This Is Not Goodbye" w:hAnsi="KG This Is Not Goodbye"/>
                <w:sz w:val="22"/>
              </w:rPr>
              <w:t xml:space="preserve">             </w:t>
            </w:r>
            <w:r>
              <w:rPr>
                <w:rFonts w:ascii="KG This Is Not Goodbye" w:hAnsi="KG This Is Not Goodbye"/>
                <w:sz w:val="22"/>
              </w:rPr>
              <w:t xml:space="preserve">  </w:t>
            </w:r>
            <w:r w:rsidR="00D414C6" w:rsidRPr="00474767">
              <w:rPr>
                <w:rFonts w:ascii="KG This Is Not Goodbye" w:hAnsi="KG This Is Not Goodbye"/>
                <w:sz w:val="22"/>
              </w:rPr>
              <w:t>W.3.8</w:t>
            </w:r>
          </w:p>
          <w:p w14:paraId="2C19C529" w14:textId="77777777" w:rsidR="001D2A80" w:rsidRPr="00474767" w:rsidRDefault="00D414C6">
            <w:pPr>
              <w:rPr>
                <w:rFonts w:ascii="KG This Is Not Goodbye" w:hAnsi="KG This Is Not Goodbye"/>
                <w:sz w:val="22"/>
              </w:rPr>
            </w:pPr>
            <w:r w:rsidRPr="00474767">
              <w:rPr>
                <w:rFonts w:ascii="KG This Is Not Goodbye" w:hAnsi="KG This Is Not Goodbye"/>
                <w:sz w:val="22"/>
              </w:rPr>
              <w:t xml:space="preserve"> </w:t>
            </w:r>
          </w:p>
          <w:p w14:paraId="73AD6EEA" w14:textId="1606FD36" w:rsidR="001D2A80" w:rsidRPr="00474767" w:rsidRDefault="006018EF">
            <w:pPr>
              <w:rPr>
                <w:rFonts w:ascii="KG This Is Not Goodbye" w:hAnsi="KG This Is Not Goodbye"/>
                <w:sz w:val="22"/>
              </w:rPr>
            </w:pPr>
            <w:r>
              <w:rPr>
                <w:rFonts w:ascii="KG This Is Not Goodbye" w:hAnsi="KG This Is Not Goodby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CA51F" wp14:editId="11160D4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-605155</wp:posOffset>
                      </wp:positionV>
                      <wp:extent cx="457200" cy="457200"/>
                      <wp:effectExtent l="63500" t="67945" r="63500" b="84455"/>
                      <wp:wrapThrough wrapText="bothSides">
                        <wp:wrapPolygon edited="0">
                          <wp:start x="-1350" y="0"/>
                          <wp:lineTo x="-1800" y="23400"/>
                          <wp:lineTo x="23850" y="23400"/>
                          <wp:lineTo x="23400" y="0"/>
                          <wp:lineTo x="-1350" y="0"/>
                        </wp:wrapPolygon>
                      </wp:wrapThrough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in;margin-top:-47.6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970" w:type="dxa"/>
          </w:tcPr>
          <w:p w14:paraId="5F84E99D" w14:textId="77777777" w:rsidR="00AB62D4" w:rsidRPr="000614FA" w:rsidRDefault="00AB62D4" w:rsidP="00AB62D4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>
              <w:rPr>
                <w:b/>
                <w:sz w:val="18"/>
                <w:u w:val="single"/>
              </w:rPr>
              <w:t>Does not recall</w:t>
            </w:r>
            <w:r>
              <w:rPr>
                <w:sz w:val="18"/>
              </w:rPr>
              <w:t xml:space="preserve"> information from experiences or </w:t>
            </w:r>
            <w:r>
              <w:rPr>
                <w:b/>
                <w:sz w:val="18"/>
                <w:u w:val="single"/>
              </w:rPr>
              <w:t xml:space="preserve">gather </w:t>
            </w:r>
            <w:r>
              <w:rPr>
                <w:sz w:val="18"/>
              </w:rPr>
              <w:t>information from print and digital sources.</w:t>
            </w:r>
          </w:p>
          <w:p w14:paraId="09030760" w14:textId="77777777" w:rsidR="00651D14" w:rsidRPr="000614FA" w:rsidRDefault="00651D14" w:rsidP="0041415F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 xml:space="preserve">Uses </w:t>
            </w:r>
            <w:r w:rsidR="0041415F">
              <w:rPr>
                <w:b/>
                <w:sz w:val="18"/>
                <w:u w:val="single"/>
              </w:rPr>
              <w:t>little</w:t>
            </w:r>
            <w:r w:rsidRPr="000614FA">
              <w:rPr>
                <w:b/>
                <w:sz w:val="18"/>
                <w:u w:val="single"/>
              </w:rPr>
              <w:t xml:space="preserve"> to no</w:t>
            </w:r>
            <w:r w:rsidRPr="000614FA">
              <w:rPr>
                <w:sz w:val="18"/>
              </w:rPr>
              <w:t xml:space="preserve"> facts, details, or definitions</w:t>
            </w:r>
            <w:r w:rsidR="00AB62D4">
              <w:rPr>
                <w:sz w:val="18"/>
              </w:rPr>
              <w:t xml:space="preserve"> to develop the topic</w:t>
            </w:r>
          </w:p>
        </w:tc>
        <w:tc>
          <w:tcPr>
            <w:tcW w:w="2970" w:type="dxa"/>
          </w:tcPr>
          <w:p w14:paraId="543EB176" w14:textId="77777777" w:rsidR="00651D14" w:rsidRPr="000614FA" w:rsidRDefault="00AB62D4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>
              <w:rPr>
                <w:b/>
                <w:sz w:val="18"/>
                <w:u w:val="single"/>
              </w:rPr>
              <w:t>Recalls limited</w:t>
            </w:r>
            <w:r>
              <w:rPr>
                <w:sz w:val="18"/>
              </w:rPr>
              <w:t xml:space="preserve"> information from experiences or </w:t>
            </w:r>
            <w:r w:rsidRPr="009221CF">
              <w:rPr>
                <w:b/>
                <w:sz w:val="18"/>
                <w:u w:val="single"/>
              </w:rPr>
              <w:t>gathers</w:t>
            </w:r>
            <w:r>
              <w:rPr>
                <w:b/>
                <w:sz w:val="18"/>
                <w:u w:val="single"/>
              </w:rPr>
              <w:t xml:space="preserve"> limited</w:t>
            </w:r>
            <w:r>
              <w:rPr>
                <w:sz w:val="18"/>
              </w:rPr>
              <w:t xml:space="preserve"> information from print and digital sources.</w:t>
            </w:r>
          </w:p>
          <w:p w14:paraId="042ACF91" w14:textId="77777777" w:rsidR="00651D14" w:rsidRPr="000614FA" w:rsidRDefault="002872FD" w:rsidP="00AB62D4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AB62D4">
              <w:rPr>
                <w:b/>
                <w:sz w:val="18"/>
                <w:u w:val="single"/>
              </w:rPr>
              <w:t>Develops</w:t>
            </w:r>
            <w:r w:rsidRPr="000614FA">
              <w:rPr>
                <w:b/>
                <w:sz w:val="18"/>
                <w:u w:val="single"/>
              </w:rPr>
              <w:t xml:space="preserve"> </w:t>
            </w:r>
            <w:r w:rsidRPr="000614FA">
              <w:rPr>
                <w:sz w:val="18"/>
              </w:rPr>
              <w:t xml:space="preserve">the topic with </w:t>
            </w:r>
            <w:r w:rsidRPr="00AB62D4">
              <w:rPr>
                <w:b/>
                <w:sz w:val="18"/>
                <w:u w:val="single"/>
              </w:rPr>
              <w:t>limited</w:t>
            </w:r>
            <w:r w:rsidR="00AB62D4">
              <w:rPr>
                <w:sz w:val="18"/>
              </w:rPr>
              <w:t xml:space="preserve"> and/or </w:t>
            </w:r>
            <w:r w:rsidR="00AB62D4" w:rsidRPr="00AB62D4">
              <w:rPr>
                <w:b/>
                <w:sz w:val="18"/>
                <w:u w:val="single"/>
              </w:rPr>
              <w:t>some unrelated</w:t>
            </w:r>
            <w:r w:rsidRPr="000614FA">
              <w:rPr>
                <w:sz w:val="18"/>
              </w:rPr>
              <w:t xml:space="preserve"> facts, definitions, or details</w:t>
            </w:r>
          </w:p>
        </w:tc>
        <w:tc>
          <w:tcPr>
            <w:tcW w:w="2970" w:type="dxa"/>
          </w:tcPr>
          <w:p w14:paraId="79699D07" w14:textId="77777777" w:rsidR="004413A1" w:rsidRPr="009221CF" w:rsidRDefault="002872FD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9221CF">
              <w:rPr>
                <w:b/>
                <w:sz w:val="18"/>
                <w:u w:val="single"/>
              </w:rPr>
              <w:t>Recalls</w:t>
            </w:r>
            <w:r w:rsidR="009221CF">
              <w:rPr>
                <w:sz w:val="18"/>
              </w:rPr>
              <w:t xml:space="preserve"> information from experiences or </w:t>
            </w:r>
            <w:r w:rsidR="009221CF" w:rsidRPr="009221CF">
              <w:rPr>
                <w:b/>
                <w:sz w:val="18"/>
                <w:u w:val="single"/>
              </w:rPr>
              <w:t>gathers</w:t>
            </w:r>
            <w:r w:rsidR="009221CF">
              <w:rPr>
                <w:sz w:val="18"/>
              </w:rPr>
              <w:t xml:space="preserve"> information from print and digital sources.</w:t>
            </w:r>
          </w:p>
          <w:p w14:paraId="63BA0DF3" w14:textId="77777777" w:rsidR="002872FD" w:rsidRPr="000614FA" w:rsidRDefault="002872FD" w:rsidP="002872FD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 xml:space="preserve">Develops </w:t>
            </w:r>
            <w:r w:rsidRPr="000614FA">
              <w:rPr>
                <w:sz w:val="18"/>
              </w:rPr>
              <w:t>the topic with</w:t>
            </w:r>
            <w:r w:rsidR="009221CF">
              <w:rPr>
                <w:sz w:val="18"/>
              </w:rPr>
              <w:t xml:space="preserve"> relevant</w:t>
            </w:r>
            <w:r w:rsidRPr="000614FA">
              <w:rPr>
                <w:sz w:val="18"/>
              </w:rPr>
              <w:t xml:space="preserve"> facts, details, or definitions</w:t>
            </w:r>
          </w:p>
        </w:tc>
        <w:tc>
          <w:tcPr>
            <w:tcW w:w="2970" w:type="dxa"/>
          </w:tcPr>
          <w:p w14:paraId="73B61F95" w14:textId="77777777" w:rsidR="002872FD" w:rsidRPr="000614FA" w:rsidRDefault="002872FD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 xml:space="preserve">Skillfully </w:t>
            </w:r>
            <w:r w:rsidRPr="00CA6FB3">
              <w:rPr>
                <w:b/>
                <w:sz w:val="18"/>
                <w:u w:val="single"/>
              </w:rPr>
              <w:t>uses relevant</w:t>
            </w:r>
            <w:r w:rsidRPr="000614FA">
              <w:rPr>
                <w:sz w:val="18"/>
              </w:rPr>
              <w:t xml:space="preserve"> and substantial </w:t>
            </w:r>
            <w:r w:rsidR="00AB62D4">
              <w:rPr>
                <w:sz w:val="18"/>
              </w:rPr>
              <w:t xml:space="preserve">information from </w:t>
            </w:r>
            <w:r w:rsidR="00CA6FB3">
              <w:rPr>
                <w:sz w:val="18"/>
              </w:rPr>
              <w:t xml:space="preserve">a variety of </w:t>
            </w:r>
            <w:r w:rsidR="00AB62D4">
              <w:rPr>
                <w:sz w:val="18"/>
              </w:rPr>
              <w:t>experiences</w:t>
            </w:r>
            <w:r w:rsidR="00CA6FB3">
              <w:rPr>
                <w:sz w:val="18"/>
              </w:rPr>
              <w:t xml:space="preserve"> and/or from a varie</w:t>
            </w:r>
            <w:r w:rsidR="005A1919">
              <w:rPr>
                <w:sz w:val="18"/>
              </w:rPr>
              <w:t>ty of print and digital sources</w:t>
            </w:r>
          </w:p>
          <w:p w14:paraId="2CE67E15" w14:textId="77777777" w:rsidR="002872FD" w:rsidRPr="000614FA" w:rsidRDefault="002872FD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Develops</w:t>
            </w:r>
            <w:r w:rsidRPr="000614FA">
              <w:rPr>
                <w:sz w:val="18"/>
              </w:rPr>
              <w:t xml:space="preserve"> the topic with</w:t>
            </w:r>
            <w:r w:rsidR="00CA6FB3">
              <w:rPr>
                <w:sz w:val="18"/>
              </w:rPr>
              <w:t xml:space="preserve"> </w:t>
            </w:r>
            <w:r w:rsidR="00CA6FB3" w:rsidRPr="00CA6FB3">
              <w:rPr>
                <w:b/>
                <w:sz w:val="18"/>
                <w:u w:val="single"/>
              </w:rPr>
              <w:t>relevant</w:t>
            </w:r>
            <w:r w:rsidRPr="00CA6FB3">
              <w:rPr>
                <w:b/>
                <w:sz w:val="18"/>
                <w:u w:val="single"/>
              </w:rPr>
              <w:t xml:space="preserve"> </w:t>
            </w:r>
            <w:r w:rsidRPr="000614FA">
              <w:rPr>
                <w:sz w:val="18"/>
              </w:rPr>
              <w:t xml:space="preserve">facts, definitions, concrete details, </w:t>
            </w:r>
            <w:r w:rsidRPr="00CA6FB3">
              <w:rPr>
                <w:b/>
                <w:sz w:val="18"/>
                <w:u w:val="single"/>
              </w:rPr>
              <w:t>quotations, or other information and examples</w:t>
            </w:r>
          </w:p>
        </w:tc>
      </w:tr>
      <w:tr w:rsidR="004413A1" w:rsidRPr="000614FA" w14:paraId="298CAF0E" w14:textId="77777777" w:rsidTr="00474767">
        <w:trPr>
          <w:trHeight w:val="1880"/>
        </w:trPr>
        <w:tc>
          <w:tcPr>
            <w:tcW w:w="3348" w:type="dxa"/>
          </w:tcPr>
          <w:p w14:paraId="3B5A7A33" w14:textId="77777777" w:rsidR="00081198" w:rsidRPr="00474767" w:rsidRDefault="004413A1">
            <w:pPr>
              <w:rPr>
                <w:rFonts w:ascii="KG This Is Not Goodbye" w:hAnsi="KG This Is Not Goodbye"/>
                <w:b/>
                <w:sz w:val="20"/>
              </w:rPr>
            </w:pPr>
            <w:r w:rsidRPr="00474767">
              <w:rPr>
                <w:rFonts w:ascii="KG This Is Not Goodbye" w:hAnsi="KG This Is Not Goodbye"/>
                <w:b/>
                <w:sz w:val="22"/>
              </w:rPr>
              <w:t>Language-</w:t>
            </w:r>
            <w:r w:rsidR="00474767" w:rsidRPr="00474767">
              <w:rPr>
                <w:rFonts w:ascii="KG This Is Not Goodbye" w:hAnsi="KG This Is Not Goodbye"/>
                <w:b/>
                <w:sz w:val="22"/>
              </w:rPr>
              <w:t xml:space="preserve"> </w:t>
            </w:r>
            <w:r w:rsidR="00474767" w:rsidRPr="00474767">
              <w:rPr>
                <w:rFonts w:ascii="KG This Is Not Goodbye" w:hAnsi="KG This Is Not Goodbye"/>
                <w:b/>
                <w:sz w:val="20"/>
              </w:rPr>
              <w:t xml:space="preserve">Grammar </w:t>
            </w:r>
          </w:p>
          <w:p w14:paraId="190ED7B6" w14:textId="6CE18578" w:rsidR="004413A1" w:rsidRPr="00474767" w:rsidRDefault="006018EF" w:rsidP="00916FF1">
            <w:pPr>
              <w:rPr>
                <w:rFonts w:ascii="KG This Is Not Goodbye" w:hAnsi="KG This Is Not Goodbye"/>
                <w:b/>
                <w:sz w:val="22"/>
              </w:rPr>
            </w:pPr>
            <w:r>
              <w:rPr>
                <w:rFonts w:ascii="KG This Is Not Goodbye" w:hAnsi="KG This Is Not Goodbye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79138" wp14:editId="1F9687B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258445</wp:posOffset>
                      </wp:positionV>
                      <wp:extent cx="457200" cy="457200"/>
                      <wp:effectExtent l="63500" t="67945" r="63500" b="84455"/>
                      <wp:wrapThrough wrapText="bothSides">
                        <wp:wrapPolygon edited="0">
                          <wp:start x="-1350" y="0"/>
                          <wp:lineTo x="-1800" y="23400"/>
                          <wp:lineTo x="23850" y="23400"/>
                          <wp:lineTo x="23400" y="0"/>
                          <wp:lineTo x="-1350" y="0"/>
                        </wp:wrapPolygon>
                      </wp:wrapThrough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in;margin-top:20.3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rect>
                  </w:pict>
                </mc:Fallback>
              </mc:AlternateContent>
            </w:r>
            <w:r w:rsidR="005428C7" w:rsidRPr="00474767">
              <w:rPr>
                <w:rFonts w:ascii="KG This Is Not Goodbye" w:hAnsi="KG This Is Not Goodbye"/>
                <w:sz w:val="22"/>
              </w:rPr>
              <w:t xml:space="preserve">CCSS:  </w:t>
            </w:r>
            <w:r w:rsidR="00D414C6" w:rsidRPr="00474767">
              <w:rPr>
                <w:rFonts w:ascii="KG This Is Not Goodbye" w:hAnsi="KG This Is Not Goodbye"/>
                <w:sz w:val="22"/>
              </w:rPr>
              <w:t>L.3.1</w:t>
            </w:r>
          </w:p>
        </w:tc>
        <w:tc>
          <w:tcPr>
            <w:tcW w:w="2970" w:type="dxa"/>
          </w:tcPr>
          <w:p w14:paraId="69762B25" w14:textId="77777777"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</w:t>
            </w:r>
            <w:r w:rsidR="00916FF1" w:rsidRPr="0041415F">
              <w:rPr>
                <w:rFonts w:cs="Times New Roman"/>
                <w:color w:val="000000"/>
                <w:sz w:val="18"/>
                <w:szCs w:val="22"/>
                <w:u w:val="single"/>
              </w:rPr>
              <w:t xml:space="preserve"> </w:t>
            </w:r>
            <w:r w:rsidR="00916FF1" w:rsidRP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little to no correct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</w:t>
            </w:r>
          </w:p>
          <w:p w14:paraId="756215F6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</w:t>
            </w:r>
            <w:r w:rsid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ses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little to no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that is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minimally 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>purpose</w:t>
            </w:r>
          </w:p>
        </w:tc>
        <w:tc>
          <w:tcPr>
            <w:tcW w:w="2970" w:type="dxa"/>
          </w:tcPr>
          <w:p w14:paraId="4EF1714E" w14:textId="77777777"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 some correct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14:paraId="1F94AFC1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095521" w:rsidRP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 some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grade-level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somewhat 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purpose</w:t>
            </w:r>
          </w:p>
        </w:tc>
        <w:tc>
          <w:tcPr>
            <w:tcW w:w="2970" w:type="dxa"/>
          </w:tcPr>
          <w:p w14:paraId="2627409A" w14:textId="77777777"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E4616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916FF1"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correct and varied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E4616F">
              <w:rPr>
                <w:rFonts w:cs="Times New Roman"/>
                <w:color w:val="000000"/>
                <w:sz w:val="18"/>
                <w:szCs w:val="22"/>
              </w:rPr>
              <w:t>(simple, compound, and complex)</w:t>
            </w:r>
          </w:p>
          <w:p w14:paraId="4AE62458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B53383" w:rsidRP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Accurately </w:t>
            </w:r>
            <w:r w:rsidR="00B53383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grade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B53383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appropriate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 xml:space="preserve"> to the purpose</w:t>
            </w:r>
          </w:p>
        </w:tc>
        <w:tc>
          <w:tcPr>
            <w:tcW w:w="2970" w:type="dxa"/>
          </w:tcPr>
          <w:p w14:paraId="7A0D19FC" w14:textId="77777777"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Uses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purposeful and varied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14:paraId="63AAC677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above grade 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purpose and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audience</w:t>
            </w:r>
          </w:p>
        </w:tc>
      </w:tr>
      <w:tr w:rsidR="00D414C6" w:rsidRPr="000614FA" w14:paraId="2B12469A" w14:textId="77777777" w:rsidTr="00474767">
        <w:trPr>
          <w:trHeight w:val="63"/>
        </w:trPr>
        <w:tc>
          <w:tcPr>
            <w:tcW w:w="3348" w:type="dxa"/>
          </w:tcPr>
          <w:p w14:paraId="15246E2D" w14:textId="77777777" w:rsidR="00D414C6" w:rsidRPr="00474767" w:rsidRDefault="00D414C6" w:rsidP="00D414C6">
            <w:pPr>
              <w:rPr>
                <w:rFonts w:ascii="KG This Is Not Goodbye" w:hAnsi="KG This Is Not Goodbye"/>
                <w:b/>
                <w:sz w:val="22"/>
              </w:rPr>
            </w:pPr>
            <w:r w:rsidRPr="00474767">
              <w:rPr>
                <w:rFonts w:ascii="KG This Is Not Goodbye" w:hAnsi="KG This Is Not Goodbye"/>
                <w:b/>
                <w:sz w:val="22"/>
              </w:rPr>
              <w:t>Language- Conventions</w:t>
            </w:r>
          </w:p>
          <w:p w14:paraId="31A36FC4" w14:textId="77777777" w:rsidR="00474767" w:rsidRPr="00474767" w:rsidRDefault="00D414C6" w:rsidP="00D414C6">
            <w:pPr>
              <w:rPr>
                <w:rFonts w:ascii="KG This Is Not Goodbye" w:hAnsi="KG This Is Not Goodbye"/>
                <w:sz w:val="22"/>
              </w:rPr>
            </w:pPr>
            <w:r w:rsidRPr="00474767">
              <w:rPr>
                <w:rFonts w:ascii="KG This Is Not Goodbye" w:hAnsi="KG This Is Not Goodbye"/>
                <w:sz w:val="22"/>
              </w:rPr>
              <w:t>CCSS:  L.3.2</w:t>
            </w:r>
          </w:p>
          <w:p w14:paraId="66038D9D" w14:textId="77777777" w:rsidR="00474767" w:rsidRPr="00474767" w:rsidRDefault="00474767" w:rsidP="00D414C6">
            <w:pPr>
              <w:rPr>
                <w:rFonts w:ascii="KG This Is Not Goodbye" w:hAnsi="KG This Is Not Goodbye"/>
                <w:b/>
                <w:sz w:val="22"/>
              </w:rPr>
            </w:pPr>
          </w:p>
          <w:p w14:paraId="315CB0F4" w14:textId="77777777" w:rsidR="00D414C6" w:rsidRPr="00474767" w:rsidRDefault="00D414C6" w:rsidP="00D414C6">
            <w:pPr>
              <w:rPr>
                <w:rFonts w:ascii="KG This Is Not Goodbye" w:hAnsi="KG This Is Not Goodbye"/>
                <w:b/>
                <w:sz w:val="22"/>
              </w:rPr>
            </w:pPr>
          </w:p>
          <w:p w14:paraId="4BFD5037" w14:textId="77777777" w:rsidR="00D414C6" w:rsidRPr="00474767" w:rsidRDefault="00D414C6" w:rsidP="00D414C6">
            <w:pPr>
              <w:rPr>
                <w:rFonts w:ascii="KG This Is Not Goodbye" w:hAnsi="KG This Is Not Goodbye"/>
                <w:b/>
                <w:sz w:val="22"/>
              </w:rPr>
            </w:pPr>
          </w:p>
          <w:p w14:paraId="4FFB2413" w14:textId="0C005FA8" w:rsidR="00D414C6" w:rsidRPr="00474767" w:rsidRDefault="006018EF" w:rsidP="00D414C6">
            <w:pPr>
              <w:rPr>
                <w:rFonts w:ascii="KG This Is Not Goodbye" w:hAnsi="KG This Is Not Goodbye"/>
                <w:b/>
                <w:sz w:val="22"/>
              </w:rPr>
            </w:pPr>
            <w:r>
              <w:rPr>
                <w:rFonts w:ascii="KG This Is Not Goodbye" w:hAnsi="KG This Is Not Goodbye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AEE08" wp14:editId="30A6D9D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-508000</wp:posOffset>
                      </wp:positionV>
                      <wp:extent cx="457200" cy="457200"/>
                      <wp:effectExtent l="63500" t="63500" r="63500" b="88900"/>
                      <wp:wrapThrough wrapText="bothSides">
                        <wp:wrapPolygon edited="0">
                          <wp:start x="-1350" y="0"/>
                          <wp:lineTo x="-1800" y="23400"/>
                          <wp:lineTo x="23850" y="23400"/>
                          <wp:lineTo x="23400" y="0"/>
                          <wp:lineTo x="-1350" y="0"/>
                        </wp:wrapPolygon>
                      </wp:wrapThrough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in;margin-top:-39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970" w:type="dxa"/>
          </w:tcPr>
          <w:p w14:paraId="70A3BB6D" w14:textId="77777777" w:rsidR="00D414C6" w:rsidRPr="000614FA" w:rsidRDefault="00D414C6" w:rsidP="00D414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Demonstrates limited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22"/>
              </w:rPr>
              <w:t xml:space="preserve">understanding of 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grade-level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appropriate conventions, and 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errors interfere with the meaning</w:t>
            </w:r>
          </w:p>
          <w:p w14:paraId="545A2C39" w14:textId="77777777" w:rsidR="00D414C6" w:rsidRPr="000614FA" w:rsidRDefault="00D414C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970" w:type="dxa"/>
          </w:tcPr>
          <w:p w14:paraId="225F68A4" w14:textId="77777777" w:rsidR="00D414C6" w:rsidRPr="000614FA" w:rsidRDefault="00D414C6" w:rsidP="00D414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Demonstrates some grade-level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appropriate conventions, but errors may obscure meaning</w:t>
            </w:r>
          </w:p>
          <w:p w14:paraId="413E1E90" w14:textId="77777777" w:rsidR="00D414C6" w:rsidRPr="000614FA" w:rsidRDefault="00D414C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970" w:type="dxa"/>
          </w:tcPr>
          <w:p w14:paraId="072762FE" w14:textId="77777777" w:rsidR="00D414C6" w:rsidRPr="000614FA" w:rsidRDefault="00D414C6" w:rsidP="00D414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 level appropriate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conventions; errors are minor and do not obscure meaning</w:t>
            </w:r>
          </w:p>
          <w:p w14:paraId="0D0D543D" w14:textId="77777777" w:rsidR="00D414C6" w:rsidRPr="000614FA" w:rsidRDefault="00D414C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970" w:type="dxa"/>
          </w:tcPr>
          <w:p w14:paraId="536550D8" w14:textId="77777777" w:rsidR="00D414C6" w:rsidRPr="000614FA" w:rsidRDefault="00D414C6" w:rsidP="00D414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creativity and flexibility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when using conventions (grammar, punctuation, capitalization, and spelling) to enhance meaning</w:t>
            </w:r>
          </w:p>
          <w:p w14:paraId="70DB6082" w14:textId="77777777" w:rsidR="00D414C6" w:rsidRPr="000614FA" w:rsidRDefault="00D414C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772B40A8" w14:textId="77777777" w:rsidR="004413A1" w:rsidRPr="00474767" w:rsidRDefault="00D414C6">
      <w:pPr>
        <w:rPr>
          <w:rFonts w:ascii="KG This Is Not Goodbye" w:hAnsi="KG This Is Not Goodbye"/>
          <w:sz w:val="18"/>
        </w:rPr>
      </w:pPr>
      <w:r w:rsidRPr="00474767">
        <w:rPr>
          <w:rFonts w:ascii="KG This Is Not Goodbye" w:hAnsi="KG This Is Not Goodbye"/>
          <w:sz w:val="22"/>
        </w:rPr>
        <w:t>*</w:t>
      </w:r>
      <w:r w:rsidRPr="00474767">
        <w:rPr>
          <w:rFonts w:ascii="KG This Is Not Goodbye" w:hAnsi="KG This Is Not Goodbye"/>
          <w:sz w:val="18"/>
        </w:rPr>
        <w:t>Revised 1/15</w:t>
      </w:r>
    </w:p>
    <w:sectPr w:rsidR="004413A1" w:rsidRPr="00474767" w:rsidSect="004F2A26">
      <w:pgSz w:w="15840" w:h="12240" w:orient="landscape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his Is Not Goodbye">
    <w:altName w:val="Athelas Italic"/>
    <w:charset w:val="00"/>
    <w:family w:val="auto"/>
    <w:pitch w:val="variable"/>
    <w:sig w:usb0="A000002F" w:usb1="00000042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1"/>
    <w:rsid w:val="000563AA"/>
    <w:rsid w:val="000614FA"/>
    <w:rsid w:val="00081198"/>
    <w:rsid w:val="00095521"/>
    <w:rsid w:val="000B28CC"/>
    <w:rsid w:val="000E3952"/>
    <w:rsid w:val="001033AB"/>
    <w:rsid w:val="00114146"/>
    <w:rsid w:val="00187E2B"/>
    <w:rsid w:val="001C01C2"/>
    <w:rsid w:val="001D2A80"/>
    <w:rsid w:val="002558A2"/>
    <w:rsid w:val="00274728"/>
    <w:rsid w:val="002872FD"/>
    <w:rsid w:val="002C0F53"/>
    <w:rsid w:val="002C6680"/>
    <w:rsid w:val="00300DF2"/>
    <w:rsid w:val="003220A8"/>
    <w:rsid w:val="00356BE8"/>
    <w:rsid w:val="0041415F"/>
    <w:rsid w:val="004413A1"/>
    <w:rsid w:val="00474767"/>
    <w:rsid w:val="004F2A26"/>
    <w:rsid w:val="005428C7"/>
    <w:rsid w:val="00576C6F"/>
    <w:rsid w:val="005A089B"/>
    <w:rsid w:val="005A1919"/>
    <w:rsid w:val="006018EF"/>
    <w:rsid w:val="006042AC"/>
    <w:rsid w:val="00651D14"/>
    <w:rsid w:val="00657E80"/>
    <w:rsid w:val="006956F8"/>
    <w:rsid w:val="006C74D5"/>
    <w:rsid w:val="006E0795"/>
    <w:rsid w:val="00766443"/>
    <w:rsid w:val="007D2DEF"/>
    <w:rsid w:val="00916FF1"/>
    <w:rsid w:val="009221CF"/>
    <w:rsid w:val="00A76450"/>
    <w:rsid w:val="00AB62D4"/>
    <w:rsid w:val="00B37B98"/>
    <w:rsid w:val="00B53383"/>
    <w:rsid w:val="00B53CD2"/>
    <w:rsid w:val="00C14A06"/>
    <w:rsid w:val="00C57562"/>
    <w:rsid w:val="00CA6FB3"/>
    <w:rsid w:val="00D414C6"/>
    <w:rsid w:val="00E4616F"/>
    <w:rsid w:val="00F40E19"/>
    <w:rsid w:val="00F5649B"/>
    <w:rsid w:val="00F57A24"/>
    <w:rsid w:val="00FD17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616D9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Macintosh Word</Application>
  <DocSecurity>0</DocSecurity>
  <Lines>24</Lines>
  <Paragraphs>6</Paragraphs>
  <ScaleCrop>false</ScaleCrop>
  <Company>Tigard-Tualatin School District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2012-12-19T18:27:00Z</cp:lastPrinted>
  <dcterms:created xsi:type="dcterms:W3CDTF">2015-02-24T00:07:00Z</dcterms:created>
  <dcterms:modified xsi:type="dcterms:W3CDTF">2015-02-24T00:07:00Z</dcterms:modified>
</cp:coreProperties>
</file>